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5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olor w:val="666666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olor w:val="666666"/>
          <w:spacing w:val="0"/>
          <w:sz w:val="28"/>
          <w:szCs w:val="28"/>
          <w:shd w:val="clear" w:fill="FFFFFF"/>
        </w:rPr>
        <w:t>附：专家论证意见及专家姓名、工作单位、职称</w:t>
      </w:r>
    </w:p>
    <w:tbl>
      <w:tblPr>
        <w:tblStyle w:val="3"/>
        <w:tblW w:w="8129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9"/>
        <w:gridCol w:w="1410"/>
        <w:gridCol w:w="104"/>
        <w:gridCol w:w="195"/>
        <w:gridCol w:w="3812"/>
        <w:gridCol w:w="57"/>
        <w:gridCol w:w="472"/>
        <w:gridCol w:w="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12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单一来源采购专家论证意见表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采购单位</w:t>
            </w:r>
          </w:p>
        </w:tc>
        <w:tc>
          <w:tcPr>
            <w:tcW w:w="612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上饶银行股份有限公司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项目名称 </w:t>
            </w:r>
          </w:p>
        </w:tc>
        <w:tc>
          <w:tcPr>
            <w:tcW w:w="612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上饶银行异地灾备系统托管服务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，项目金额 </w:t>
            </w:r>
          </w:p>
        </w:tc>
        <w:tc>
          <w:tcPr>
            <w:tcW w:w="612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72万元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0" w:hRule="atLeast"/>
          <w:jc w:val="center"/>
        </w:trPr>
        <w:tc>
          <w:tcPr>
            <w:tcW w:w="2009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专家论证意见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612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ind w:firstLine="560" w:firstLineChars="2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3411220" cy="4691380"/>
                  <wp:effectExtent l="0" t="0" r="17780" b="13970"/>
                  <wp:docPr id="1" name="图片 1" descr="ebc16c8bddd8289bbac43ce70281d8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bc16c8bddd8289bbac43ce70281d8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1220" cy="4691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0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专家姓名 </w:t>
            </w:r>
          </w:p>
        </w:tc>
        <w:tc>
          <w:tcPr>
            <w:tcW w:w="453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吕美蓉</w:t>
            </w:r>
          </w:p>
        </w:tc>
        <w:tc>
          <w:tcPr>
            <w:tcW w:w="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0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工作单位 </w:t>
            </w:r>
          </w:p>
        </w:tc>
        <w:tc>
          <w:tcPr>
            <w:tcW w:w="460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上饶市尚义桥综合养护中心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09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评标专业</w:t>
            </w:r>
          </w:p>
        </w:tc>
        <w:tc>
          <w:tcPr>
            <w:tcW w:w="460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tabs>
                <w:tab w:val="left" w:pos="1276"/>
              </w:tabs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计算机软件系统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  <w:jc w:val="center"/>
        </w:trPr>
        <w:tc>
          <w:tcPr>
            <w:tcW w:w="2009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专家论证意见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612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ind w:firstLine="560" w:firstLineChars="2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3681095" cy="5062855"/>
                  <wp:effectExtent l="0" t="0" r="14605" b="4445"/>
                  <wp:docPr id="2" name="图片 2" descr="8fdd9ea8e512c2f37fa7187e60b57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8fdd9ea8e512c2f37fa7187e60b576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1095" cy="5062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0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专家姓名 </w:t>
            </w:r>
          </w:p>
        </w:tc>
        <w:tc>
          <w:tcPr>
            <w:tcW w:w="38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夏红武</w:t>
            </w:r>
          </w:p>
        </w:tc>
        <w:tc>
          <w:tcPr>
            <w:tcW w:w="5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0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工作单位 </w:t>
            </w:r>
          </w:p>
        </w:tc>
        <w:tc>
          <w:tcPr>
            <w:tcW w:w="441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江西筑城监理咨询有限公司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09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评标专业</w:t>
            </w:r>
          </w:p>
        </w:tc>
        <w:tc>
          <w:tcPr>
            <w:tcW w:w="441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tabs>
                <w:tab w:val="left" w:pos="1276"/>
                <w:tab w:val="left" w:pos="2590"/>
              </w:tabs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数据与多媒体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  <w:jc w:val="center"/>
        </w:trPr>
        <w:tc>
          <w:tcPr>
            <w:tcW w:w="2009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专家论证意见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三</w:t>
            </w:r>
          </w:p>
        </w:tc>
        <w:tc>
          <w:tcPr>
            <w:tcW w:w="612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ind w:firstLine="56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3875405" cy="5329555"/>
                  <wp:effectExtent l="0" t="0" r="10795" b="4445"/>
                  <wp:docPr id="3" name="图片 3" descr="145e50b945d8ea3ff3607a76151b4f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45e50b945d8ea3ff3607a76151b4fc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5405" cy="5329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0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专家姓名 </w:t>
            </w:r>
          </w:p>
        </w:tc>
        <w:tc>
          <w:tcPr>
            <w:tcW w:w="41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吴松芸</w:t>
            </w:r>
          </w:p>
        </w:tc>
        <w:tc>
          <w:tcPr>
            <w:tcW w:w="59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0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工作单位 </w:t>
            </w:r>
          </w:p>
        </w:tc>
        <w:tc>
          <w:tcPr>
            <w:tcW w:w="471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上饶市交通运输局事务管理中心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009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评标专业</w:t>
            </w:r>
          </w:p>
        </w:tc>
        <w:tc>
          <w:tcPr>
            <w:tcW w:w="471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tabs>
                <w:tab w:val="left" w:pos="1276"/>
              </w:tabs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计算机软件系统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5" w:afterAutospacing="0"/>
        <w:ind w:right="0"/>
        <w:jc w:val="left"/>
        <w:rPr>
          <w:rFonts w:hint="eastAsia" w:ascii="宋体" w:hAnsi="宋体" w:eastAsia="宋体" w:cs="宋体"/>
          <w:i w:val="0"/>
          <w:iCs w:val="0"/>
          <w:color w:val="666666"/>
          <w:spacing w:val="0"/>
          <w:sz w:val="28"/>
          <w:szCs w:val="28"/>
          <w:shd w:val="clear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DC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斯琼</cp:lastModifiedBy>
  <dcterms:modified xsi:type="dcterms:W3CDTF">2022-11-15T03:18:02Z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